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0" w:after="0" w:line="640" w:lineRule="exact"/>
        <w:jc w:val="center"/>
        <w:rPr>
          <w:rFonts w:ascii="方正小标宋简体" w:hAnsi="方正小标宋简体" w:eastAsia="方正小标宋简体" w:cs="方正小标宋简体"/>
          <w:b w:val="0"/>
          <w:bCs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Cs w:val="44"/>
        </w:rPr>
        <w:t>四川沿江攀宁高速公路有限公司</w:t>
      </w:r>
    </w:p>
    <w:p>
      <w:pPr>
        <w:pStyle w:val="6"/>
        <w:spacing w:before="0" w:after="0" w:line="640" w:lineRule="exact"/>
        <w:jc w:val="center"/>
        <w:rPr>
          <w:rFonts w:ascii="方正小标宋简体" w:hAnsi="方正小标宋简体" w:eastAsia="方正小标宋简体" w:cs="方正小标宋简体"/>
          <w:b w:val="0"/>
          <w:bCs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Cs w:val="44"/>
        </w:rPr>
        <w:t>四川攀大高速公路开发有限责任公司</w:t>
      </w:r>
    </w:p>
    <w:p>
      <w:pPr>
        <w:spacing w:line="64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一线运营人员招聘公告</w:t>
      </w:r>
    </w:p>
    <w:p/>
    <w:p>
      <w:pPr>
        <w:spacing w:line="560" w:lineRule="exact"/>
        <w:ind w:firstLine="640" w:firstLineChars="200"/>
        <w:rPr>
          <w:rFonts w:ascii="仿宋_GB2312" w:hAnsi="仿宋" w:eastAsia="仿宋_GB2312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为满足公司运营发展需求，攀宁攀大公司现拟面向</w:t>
      </w:r>
      <w:r>
        <w:rPr>
          <w:rFonts w:hint="eastAsia" w:ascii="仿宋_GB2312" w:hAnsi="仿宋" w:eastAsia="仿宋_GB2312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社会</w:t>
      </w:r>
      <w:r>
        <w:rPr>
          <w:rFonts w:hint="eastAsia" w:ascii="仿宋_GB2312" w:hAnsi="仿宋" w:eastAsia="仿宋_GB2312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招聘</w:t>
      </w:r>
      <w:r>
        <w:rPr>
          <w:rFonts w:hint="eastAsia" w:ascii="仿宋_GB2312" w:hAnsi="仿宋" w:eastAsia="仿宋_GB2312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生产序列</w:t>
      </w:r>
      <w:r>
        <w:rPr>
          <w:rFonts w:hint="eastAsia" w:ascii="仿宋_GB2312" w:hAnsi="仿宋" w:eastAsia="仿宋_GB2312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人员，具体公告如下：</w:t>
      </w:r>
    </w:p>
    <w:p>
      <w:pPr>
        <w:spacing w:line="560" w:lineRule="exact"/>
        <w:ind w:firstLine="640" w:firstLineChars="200"/>
        <w:rPr>
          <w:rFonts w:ascii="黑体" w:hAnsi="黑体" w:eastAsia="黑体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一、公司简介</w:t>
      </w:r>
    </w:p>
    <w:p>
      <w:pPr>
        <w:spacing w:line="560" w:lineRule="exact"/>
        <w:ind w:firstLine="640" w:firstLineChars="200"/>
        <w:rPr>
          <w:rFonts w:ascii="仿宋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攀宁攀大公司是根据蜀道高速集团片区化管理要求，由四川沿江攀宁高速公路有限公司、四川攀大高速公路开发有限责任公司、四川沿江金宁高速公路有限公司、四川会禄高速公路有限公司组成，负责沿江高速金宁段、沿江高速宁攀段、攀大高速、会禄高速的建设及营运管理工作。</w:t>
      </w:r>
    </w:p>
    <w:p>
      <w:pPr>
        <w:spacing w:line="560" w:lineRule="exact"/>
        <w:ind w:firstLine="640" w:firstLineChars="200"/>
        <w:rPr>
          <w:rFonts w:ascii="黑体" w:hAnsi="黑体" w:eastAsia="黑体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二、招聘原则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（一）面向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社会</w:t>
      </w:r>
      <w:r>
        <w:rPr>
          <w:rFonts w:hint="eastAsia" w:ascii="仿宋_GB2312" w:hAnsi="仿宋_GB2312" w:eastAsia="仿宋_GB2312" w:cs="仿宋_GB2312"/>
          <w:sz w:val="32"/>
          <w:szCs w:val="32"/>
        </w:rPr>
        <w:t>、公开招聘。通过公开招聘的方式，公开、公平、公正，广泛吸纳优秀人才。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（二）考试考察、择优聘用。通过考试与考察相结合，择优选拔优秀人才。</w:t>
      </w:r>
    </w:p>
    <w:p>
      <w:pPr>
        <w:spacing w:line="560" w:lineRule="exact"/>
        <w:ind w:firstLine="640" w:firstLineChars="200"/>
        <w:rPr>
          <w:rFonts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三、招聘范围</w:t>
      </w:r>
    </w:p>
    <w:p>
      <w:pPr>
        <w:spacing w:line="56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面向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社会</w:t>
      </w:r>
      <w:r>
        <w:rPr>
          <w:rFonts w:hint="eastAsia" w:ascii="仿宋_GB2312" w:hAnsi="仿宋" w:eastAsia="仿宋_GB2312" w:cs="仿宋"/>
          <w:sz w:val="32"/>
          <w:szCs w:val="32"/>
        </w:rPr>
        <w:t>公开招聘符合条件的相关人员。</w:t>
      </w:r>
    </w:p>
    <w:p>
      <w:pPr>
        <w:spacing w:line="560" w:lineRule="exact"/>
        <w:ind w:firstLine="640" w:firstLineChars="200"/>
        <w:rPr>
          <w:rFonts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 xml:space="preserve">四、招聘岗位及人数  </w:t>
      </w:r>
    </w:p>
    <w:tbl>
      <w:tblPr>
        <w:tblStyle w:val="10"/>
        <w:tblW w:w="5310" w:type="pct"/>
        <w:tblInd w:w="-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0"/>
        <w:gridCol w:w="2616"/>
        <w:gridCol w:w="1789"/>
        <w:gridCol w:w="33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2" w:type="pct"/>
          </w:tcPr>
          <w:p>
            <w:pPr>
              <w:spacing w:line="57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序号</w:t>
            </w:r>
          </w:p>
        </w:tc>
        <w:tc>
          <w:tcPr>
            <w:tcW w:w="1445" w:type="pct"/>
          </w:tcPr>
          <w:p>
            <w:pPr>
              <w:spacing w:line="57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岗位</w:t>
            </w:r>
          </w:p>
        </w:tc>
        <w:tc>
          <w:tcPr>
            <w:tcW w:w="988" w:type="pct"/>
          </w:tcPr>
          <w:p>
            <w:pPr>
              <w:spacing w:line="57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人数</w:t>
            </w:r>
          </w:p>
        </w:tc>
        <w:tc>
          <w:tcPr>
            <w:tcW w:w="1864" w:type="pct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工作地点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02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840" w:lineRule="auto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1</w:t>
            </w:r>
          </w:p>
        </w:tc>
        <w:tc>
          <w:tcPr>
            <w:tcW w:w="1445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840" w:lineRule="auto"/>
              <w:jc w:val="center"/>
              <w:textAlignment w:val="auto"/>
              <w:rPr>
                <w:rFonts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清障队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  <w:t>员</w:t>
            </w:r>
          </w:p>
        </w:tc>
        <w:tc>
          <w:tcPr>
            <w:tcW w:w="988" w:type="pc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840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highlight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  <w:lang w:val="en-US" w:eastAsia="zh-CN"/>
              </w:rPr>
              <w:t>8人</w:t>
            </w:r>
          </w:p>
        </w:tc>
        <w:tc>
          <w:tcPr>
            <w:tcW w:w="1864" w:type="pct"/>
            <w:vAlign w:val="top"/>
          </w:tcPr>
          <w:p>
            <w:pPr>
              <w:spacing w:line="56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32"/>
                <w:szCs w:val="32"/>
                <w:highlight w:val="none"/>
              </w:rPr>
              <w:t>攀大高速、</w:t>
            </w:r>
            <w:r>
              <w:rPr>
                <w:rFonts w:hint="eastAsia" w:ascii="仿宋_GB2312" w:hAnsi="仿宋_GB2312" w:eastAsia="仿宋_GB2312" w:cs="仿宋_GB2312"/>
                <w:spacing w:val="-20"/>
                <w:sz w:val="32"/>
                <w:szCs w:val="32"/>
                <w:highlight w:val="none"/>
                <w:lang w:val="en-US" w:eastAsia="zh-CN"/>
              </w:rPr>
              <w:t>沿江</w:t>
            </w:r>
            <w:r>
              <w:rPr>
                <w:rFonts w:hint="eastAsia" w:ascii="仿宋_GB2312" w:hAnsi="仿宋_GB2312" w:eastAsia="仿宋_GB2312" w:cs="仿宋_GB2312"/>
                <w:spacing w:val="-20"/>
                <w:sz w:val="32"/>
                <w:szCs w:val="32"/>
                <w:highlight w:val="none"/>
              </w:rPr>
              <w:t>高速沿线，根据工作需要统筹安排。</w:t>
            </w:r>
          </w:p>
        </w:tc>
      </w:tr>
    </w:tbl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五、应聘资格条件</w:t>
      </w:r>
    </w:p>
    <w:p>
      <w:pPr>
        <w:spacing w:line="560" w:lineRule="exact"/>
        <w:ind w:firstLine="641" w:firstLineChars="200"/>
        <w:rPr>
          <w:rFonts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（一）基本条件</w:t>
      </w:r>
    </w:p>
    <w:p>
      <w:pPr>
        <w:spacing w:line="570" w:lineRule="exact"/>
        <w:ind w:firstLine="640" w:firstLineChars="200"/>
        <w:rPr>
          <w:rFonts w:ascii="Times New Roman" w:hAnsi="Times New Roman" w:eastAsia="仿宋_GB2312"/>
          <w:sz w:val="32"/>
          <w:szCs w:val="32"/>
          <w:highlight w:val="none"/>
        </w:rPr>
      </w:pPr>
      <w:r>
        <w:rPr>
          <w:rFonts w:ascii="Times New Roman" w:hAnsi="Times New Roman" w:eastAsia="仿宋_GB2312"/>
          <w:sz w:val="32"/>
          <w:szCs w:val="32"/>
          <w:highlight w:val="none"/>
        </w:rPr>
        <w:t>1.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拥护中国共产党的领导</w:t>
      </w:r>
      <w:r>
        <w:rPr>
          <w:rFonts w:ascii="Times New Roman" w:hAnsi="Times New Roman" w:eastAsia="仿宋_GB2312"/>
          <w:sz w:val="32"/>
          <w:szCs w:val="32"/>
          <w:highlight w:val="none"/>
        </w:rPr>
        <w:t>，遵纪守法，品行端正；</w:t>
      </w:r>
    </w:p>
    <w:p>
      <w:pPr>
        <w:spacing w:line="570" w:lineRule="exact"/>
        <w:ind w:firstLine="640" w:firstLineChars="200"/>
        <w:rPr>
          <w:rFonts w:ascii="Times New Roman" w:hAnsi="Times New Roman" w:eastAsia="仿宋_GB2312"/>
          <w:sz w:val="32"/>
          <w:szCs w:val="32"/>
          <w:highlight w:val="none"/>
        </w:rPr>
      </w:pPr>
      <w:r>
        <w:rPr>
          <w:rFonts w:ascii="Times New Roman" w:hAnsi="Times New Roman" w:eastAsia="仿宋_GB2312"/>
          <w:sz w:val="32"/>
          <w:szCs w:val="32"/>
          <w:highlight w:val="none"/>
        </w:rPr>
        <w:t>2.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大专</w:t>
      </w:r>
      <w:r>
        <w:rPr>
          <w:rFonts w:ascii="Times New Roman" w:hAnsi="Times New Roman" w:eastAsia="仿宋_GB2312"/>
          <w:sz w:val="32"/>
          <w:szCs w:val="32"/>
          <w:highlight w:val="none"/>
        </w:rPr>
        <w:t>及以上学历</w:t>
      </w:r>
      <w:bookmarkStart w:id="0" w:name="_Hlk132494467"/>
      <w:r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以学信网查询结果为准</w:t>
      </w:r>
      <w:r>
        <w:rPr>
          <w:rFonts w:ascii="Times New Roman" w:hAnsi="Times New Roman" w:eastAsia="仿宋_GB2312"/>
          <w:sz w:val="32"/>
          <w:szCs w:val="32"/>
          <w:highlight w:val="none"/>
        </w:rPr>
        <w:t>；</w:t>
      </w:r>
    </w:p>
    <w:bookmarkEnd w:id="0"/>
    <w:p>
      <w:pPr>
        <w:spacing w:line="570" w:lineRule="exact"/>
        <w:ind w:firstLine="640" w:firstLineChars="200"/>
        <w:rPr>
          <w:rFonts w:ascii="Times New Roman" w:hAnsi="Times New Roman" w:eastAsia="仿宋_GB2312"/>
          <w:sz w:val="32"/>
          <w:szCs w:val="32"/>
          <w:highlight w:val="yellow"/>
        </w:rPr>
      </w:pPr>
      <w:r>
        <w:rPr>
          <w:rFonts w:ascii="Times New Roman" w:hAnsi="Times New Roman" w:eastAsia="仿宋_GB2312"/>
          <w:sz w:val="32"/>
          <w:szCs w:val="32"/>
          <w:highlight w:val="none"/>
        </w:rPr>
        <w:t>3.年龄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35</w:t>
      </w:r>
      <w:r>
        <w:rPr>
          <w:rFonts w:ascii="Times New Roman" w:hAnsi="Times New Roman" w:eastAsia="仿宋_GB2312"/>
          <w:sz w:val="32"/>
          <w:szCs w:val="32"/>
          <w:highlight w:val="none"/>
        </w:rPr>
        <w:t>岁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及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以下</w:t>
      </w:r>
      <w:r>
        <w:rPr>
          <w:rFonts w:ascii="Times New Roman" w:hAnsi="Times New Roman" w:eastAsia="仿宋_GB2312"/>
          <w:sz w:val="32"/>
          <w:szCs w:val="32"/>
          <w:highlight w:val="none"/>
        </w:rPr>
        <w:t>（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198</w:t>
      </w:r>
      <w:r>
        <w:rPr>
          <w:rFonts w:hint="default" w:ascii="Times New Roman" w:hAnsi="Times New Roman" w:eastAsia="仿宋_GB2312"/>
          <w:sz w:val="32"/>
          <w:szCs w:val="32"/>
          <w:highlight w:val="none"/>
          <w:woUserID w:val="1"/>
        </w:rPr>
        <w:t>8</w:t>
      </w:r>
      <w:bookmarkStart w:id="2" w:name="_GoBack"/>
      <w:bookmarkEnd w:id="2"/>
      <w:r>
        <w:rPr>
          <w:rFonts w:ascii="Times New Roman" w:hAnsi="Times New Roman" w:eastAsia="仿宋_GB2312"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7</w:t>
      </w:r>
      <w:r>
        <w:rPr>
          <w:rFonts w:ascii="Times New Roman" w:hAnsi="Times New Roman" w:eastAsia="仿宋_GB2312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31</w:t>
      </w:r>
      <w:r>
        <w:rPr>
          <w:rFonts w:ascii="Times New Roman" w:hAnsi="Times New Roman" w:eastAsia="仿宋_GB2312"/>
          <w:sz w:val="32"/>
          <w:szCs w:val="32"/>
          <w:highlight w:val="none"/>
        </w:rPr>
        <w:t>日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以</w:t>
      </w:r>
      <w:r>
        <w:rPr>
          <w:rFonts w:ascii="Times New Roman" w:hAnsi="Times New Roman" w:eastAsia="仿宋_GB2312"/>
          <w:sz w:val="32"/>
          <w:szCs w:val="32"/>
          <w:highlight w:val="none"/>
        </w:rPr>
        <w:t>后出生）；</w:t>
      </w:r>
    </w:p>
    <w:p>
      <w:pPr>
        <w:spacing w:line="57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</w:rPr>
        <w:t>4.</w:t>
      </w:r>
      <w:r>
        <w:rPr>
          <w:rFonts w:ascii="Times New Roman" w:hAnsi="Times New Roman" w:eastAsia="仿宋_GB2312"/>
          <w:sz w:val="32"/>
          <w:szCs w:val="32"/>
          <w:highlight w:val="none"/>
        </w:rPr>
        <w:t>身体健康，具有正常履行岗位职责的身体条件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。</w:t>
      </w:r>
    </w:p>
    <w:p>
      <w:pPr>
        <w:spacing w:line="560" w:lineRule="exact"/>
        <w:ind w:firstLine="641" w:firstLineChars="200"/>
        <w:rPr>
          <w:rFonts w:ascii="Times New Roman" w:hAnsi="Times New Roman" w:eastAsia="楷体_GB2312"/>
          <w:b/>
          <w:bCs/>
          <w:sz w:val="32"/>
          <w:szCs w:val="32"/>
        </w:rPr>
      </w:pPr>
      <w:r>
        <w:rPr>
          <w:rFonts w:ascii="Times New Roman" w:hAnsi="Times New Roman" w:eastAsia="楷体_GB2312"/>
          <w:b/>
          <w:bCs/>
          <w:sz w:val="32"/>
          <w:szCs w:val="32"/>
        </w:rPr>
        <w:t>（二）其他应聘资格条件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highlight w:val="red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要求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须持有机动车准驾车型B照2年以上且驾驶技术熟练；有A1、A2驾照或吊车、拖车特种设备操作证的，学历可放宽至高中，年龄可放宽年龄至40岁以下（1984年7年月31日以后出生）。</w:t>
      </w:r>
    </w:p>
    <w:p>
      <w:pPr>
        <w:spacing w:line="560" w:lineRule="exact"/>
        <w:ind w:firstLine="641" w:firstLineChars="200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六、招聘流程</w:t>
      </w:r>
    </w:p>
    <w:p>
      <w:pPr>
        <w:spacing w:line="560" w:lineRule="exact"/>
        <w:ind w:firstLine="641" w:firstLineChars="200"/>
        <w:rPr>
          <w:rFonts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（一）信息发布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通过蜀道集团招聘系统、蜀道高速集团微信公众号、蜀道高速集团官网和攀宁攀大公司官网及微信公众号等形式面向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社会</w:t>
      </w:r>
      <w:r>
        <w:rPr>
          <w:rFonts w:hint="eastAsia" w:ascii="仿宋_GB2312" w:hAnsi="仿宋_GB2312" w:eastAsia="仿宋_GB2312" w:cs="仿宋_GB2312"/>
          <w:sz w:val="32"/>
          <w:szCs w:val="32"/>
        </w:rPr>
        <w:t>公开发布招聘信息。</w:t>
      </w:r>
    </w:p>
    <w:p>
      <w:pPr>
        <w:spacing w:line="560" w:lineRule="exact"/>
        <w:ind w:firstLine="641" w:firstLineChars="200"/>
        <w:rPr>
          <w:rFonts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（二）报名时间及方式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1.报名时间：自公告发布之日起—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2024年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日23:59。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cs="仿宋_GB2312" w:eastAsiaTheme="minorEastAsia"/>
          <w:sz w:val="32"/>
          <w:szCs w:val="32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1730375</wp:posOffset>
            </wp:positionH>
            <wp:positionV relativeFrom="paragraph">
              <wp:posOffset>1229360</wp:posOffset>
            </wp:positionV>
            <wp:extent cx="1905635" cy="1967230"/>
            <wp:effectExtent l="0" t="0" r="18415" b="13970"/>
            <wp:wrapNone/>
            <wp:docPr id="1" name="图片 1" descr="清障队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清障队员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05635" cy="19672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sz w:val="32"/>
          <w:szCs w:val="32"/>
        </w:rPr>
        <w:t>2.报名方式：使用蜀道集团招聘系统线上报名，应聘者登录蜀道集团招聘平台：（</w:t>
      </w:r>
      <w:r>
        <w:rPr>
          <w:rFonts w:ascii="仿宋_GB2312" w:hAnsi="仿宋_GB2312" w:eastAsia="仿宋_GB2312" w:cs="仿宋_GB2312"/>
          <w:sz w:val="32"/>
          <w:szCs w:val="32"/>
        </w:rPr>
        <w:t>https://hr.shudaojt.com/</w:t>
      </w:r>
      <w:r>
        <w:rPr>
          <w:rFonts w:hint="eastAsia" w:ascii="仿宋_GB2312" w:hAnsi="仿宋_GB2312" w:eastAsia="仿宋_GB2312" w:cs="仿宋_GB2312"/>
          <w:sz w:val="32"/>
          <w:szCs w:val="32"/>
        </w:rPr>
        <w:t>），进入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社会</w:t>
      </w:r>
      <w:r>
        <w:rPr>
          <w:rFonts w:hint="eastAsia" w:ascii="仿宋_GB2312" w:hAnsi="仿宋_GB2312" w:eastAsia="仿宋_GB2312" w:cs="仿宋_GB2312"/>
          <w:sz w:val="32"/>
          <w:szCs w:val="32"/>
        </w:rPr>
        <w:t>招聘板块，选择“蜀道高速集团-攀宁攀大公司”对应报名岗位，也可扫描下方对应岗位二维码进行报名。</w:t>
      </w:r>
    </w:p>
    <w:p>
      <w:pPr>
        <w:tabs>
          <w:tab w:val="left" w:pos="7428"/>
        </w:tabs>
        <w:ind w:firstLine="2560" w:firstLineChars="800"/>
        <w:rPr>
          <w:rFonts w:hint="eastAsia" w:ascii="仿宋_GB2312" w:hAnsi="仿宋_GB2312" w:cs="仿宋_GB2312" w:eastAsiaTheme="minorEastAsia"/>
          <w:sz w:val="32"/>
          <w:szCs w:val="32"/>
          <w:lang w:eastAsia="zh-CN"/>
        </w:rPr>
      </w:pP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ascii="黑体" w:hAnsi="黑体" w:eastAsia="黑体" w:cs="仿宋_GB2312"/>
          <w:sz w:val="24"/>
        </w:rPr>
      </w:pPr>
      <w:r>
        <w:rPr>
          <w:rFonts w:hint="eastAsia" w:ascii="黑体" w:hAnsi="黑体" w:eastAsia="黑体" w:cs="仿宋_GB2312"/>
          <w:sz w:val="24"/>
        </w:rPr>
        <w:t xml:space="preserve"> </w:t>
      </w:r>
      <w:r>
        <w:rPr>
          <w:rFonts w:ascii="黑体" w:hAnsi="黑体" w:eastAsia="黑体" w:cs="仿宋_GB2312"/>
          <w:sz w:val="24"/>
        </w:rPr>
        <w:t xml:space="preserve">  </w:t>
      </w:r>
      <w:r>
        <w:rPr>
          <w:rFonts w:hint="eastAsia" w:ascii="黑体" w:hAnsi="黑体" w:eastAsia="黑体" w:cs="仿宋_GB2312"/>
          <w:sz w:val="24"/>
        </w:rPr>
        <w:t xml:space="preserve">                    </w:t>
      </w:r>
    </w:p>
    <w:p>
      <w:pPr>
        <w:spacing w:line="560" w:lineRule="exact"/>
        <w:ind w:firstLine="3360" w:firstLineChars="1400"/>
        <w:rPr>
          <w:rFonts w:hint="eastAsia" w:ascii="黑体" w:hAnsi="黑体" w:eastAsia="黑体" w:cs="仿宋_GB2312"/>
          <w:sz w:val="24"/>
        </w:rPr>
      </w:pPr>
      <w:r>
        <w:rPr>
          <w:rFonts w:hint="eastAsia" w:ascii="黑体" w:hAnsi="黑体" w:eastAsia="黑体" w:cs="仿宋_GB2312"/>
          <w:sz w:val="24"/>
          <w:lang w:val="en-US" w:eastAsia="zh-CN"/>
        </w:rPr>
        <w:t>清障队</w:t>
      </w:r>
      <w:r>
        <w:rPr>
          <w:rFonts w:hint="eastAsia" w:ascii="黑体" w:hAnsi="黑体" w:eastAsia="黑体" w:cs="仿宋_GB2312"/>
          <w:sz w:val="24"/>
        </w:rPr>
        <w:t>员岗位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报名时，请注意选择的报名单位、岗位等信息是否正确，完善本人简历信息，扫描上传本人身份证复印件、学历学位证书及相关证明（有效期内学信网在线验证报告）、职业资格证书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最近一份工作解除劳动关系的证明</w:t>
      </w:r>
      <w:r>
        <w:rPr>
          <w:rFonts w:hint="eastAsia" w:ascii="仿宋_GB2312" w:hAnsi="仿宋_GB2312" w:eastAsia="仿宋_GB2312" w:cs="仿宋_GB2312"/>
          <w:sz w:val="32"/>
          <w:szCs w:val="32"/>
        </w:rPr>
        <w:t>等材料。并将其他符合招聘岗位资格条件的相关证明材料一并打包上传至“其他附件”。未按上述渠道或相关要求投递报名资料的，均视为无效报名。</w:t>
      </w:r>
    </w:p>
    <w:p>
      <w:pPr>
        <w:spacing w:line="560" w:lineRule="exact"/>
        <w:ind w:firstLine="641" w:firstLineChars="200"/>
        <w:rPr>
          <w:rFonts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（三）资格审查及简历筛选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按照岗位报名资格条件对报名人员进行资格审查及简历筛选。</w:t>
      </w:r>
    </w:p>
    <w:p>
      <w:pPr>
        <w:spacing w:line="560" w:lineRule="exact"/>
        <w:ind w:firstLine="641" w:firstLineChars="200"/>
        <w:rPr>
          <w:rFonts w:ascii="Times New Roman" w:hAnsi="Times New Roman" w:eastAsia="楷体_GB2312"/>
          <w:b/>
          <w:bCs/>
          <w:sz w:val="32"/>
          <w:szCs w:val="32"/>
        </w:rPr>
      </w:pPr>
      <w:r>
        <w:rPr>
          <w:rFonts w:ascii="Times New Roman" w:hAnsi="Times New Roman" w:eastAsia="楷体_GB2312"/>
          <w:b/>
          <w:bCs/>
          <w:sz w:val="32"/>
          <w:szCs w:val="32"/>
        </w:rPr>
        <w:t>（四）综合</w:t>
      </w:r>
      <w:r>
        <w:rPr>
          <w:rFonts w:hint="eastAsia" w:ascii="Times New Roman" w:hAnsi="Times New Roman" w:eastAsia="楷体_GB2312"/>
          <w:b/>
          <w:bCs/>
          <w:sz w:val="32"/>
          <w:szCs w:val="32"/>
        </w:rPr>
        <w:t>测评</w:t>
      </w:r>
    </w:p>
    <w:p>
      <w:pPr>
        <w:spacing w:line="560" w:lineRule="exact"/>
        <w:ind w:firstLine="640" w:firstLineChars="200"/>
      </w:pPr>
      <w:r>
        <w:rPr>
          <w:rFonts w:hint="eastAsia" w:ascii="仿宋_GB2312" w:hAnsi="仿宋_GB2312" w:eastAsia="仿宋_GB2312" w:cs="仿宋_GB2312"/>
          <w:sz w:val="32"/>
          <w:szCs w:val="32"/>
        </w:rPr>
        <w:t>综合测评分为职业测评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实操</w:t>
      </w:r>
      <w:r>
        <w:rPr>
          <w:rFonts w:hint="eastAsia" w:ascii="仿宋_GB2312" w:hAnsi="仿宋_GB2312" w:eastAsia="仿宋_GB2312" w:cs="仿宋_GB2312"/>
          <w:sz w:val="32"/>
          <w:szCs w:val="32"/>
        </w:rPr>
        <w:t>和面试。职业测评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实操和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Hans"/>
        </w:rPr>
        <w:t>具体时间、地点另行通知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numPr>
          <w:ilvl w:val="0"/>
          <w:numId w:val="1"/>
        </w:numPr>
        <w:spacing w:line="560" w:lineRule="exact"/>
        <w:ind w:firstLine="641" w:firstLineChars="200"/>
        <w:rPr>
          <w:rFonts w:ascii="Times New Roman" w:hAnsi="Times New Roman" w:eastAsia="楷体_GB2312"/>
          <w:b/>
          <w:bCs/>
          <w:sz w:val="32"/>
          <w:szCs w:val="32"/>
        </w:rPr>
      </w:pPr>
      <w:r>
        <w:rPr>
          <w:rFonts w:ascii="Times New Roman" w:hAnsi="Times New Roman" w:eastAsia="楷体_GB2312"/>
          <w:b/>
          <w:bCs/>
          <w:sz w:val="32"/>
          <w:szCs w:val="32"/>
        </w:rPr>
        <w:t>研究决定</w:t>
      </w:r>
    </w:p>
    <w:p>
      <w:pPr>
        <w:spacing w:line="560" w:lineRule="exact"/>
        <w:ind w:firstLine="641" w:firstLineChars="200"/>
        <w:rPr>
          <w:rFonts w:ascii="Times New Roman" w:hAnsi="Times New Roman" w:eastAsia="仿宋_GB2312"/>
          <w:b/>
          <w:bCs/>
          <w:sz w:val="32"/>
          <w:szCs w:val="32"/>
        </w:rPr>
      </w:pPr>
      <w:r>
        <w:rPr>
          <w:rFonts w:ascii="Times New Roman" w:hAnsi="Times New Roman" w:eastAsia="楷体_GB2312"/>
          <w:b/>
          <w:bCs/>
          <w:sz w:val="32"/>
          <w:szCs w:val="32"/>
        </w:rPr>
        <w:t>（</w:t>
      </w:r>
      <w:r>
        <w:rPr>
          <w:rFonts w:hint="eastAsia" w:ascii="Times New Roman" w:hAnsi="Times New Roman" w:eastAsia="楷体_GB2312"/>
          <w:b/>
          <w:bCs/>
          <w:sz w:val="32"/>
          <w:szCs w:val="32"/>
        </w:rPr>
        <w:t>六</w:t>
      </w:r>
      <w:r>
        <w:rPr>
          <w:rFonts w:ascii="Times New Roman" w:hAnsi="Times New Roman" w:eastAsia="楷体_GB2312"/>
          <w:b/>
          <w:bCs/>
          <w:sz w:val="32"/>
          <w:szCs w:val="32"/>
        </w:rPr>
        <w:t>）背景调查</w:t>
      </w:r>
    </w:p>
    <w:p>
      <w:pPr>
        <w:spacing w:line="560" w:lineRule="exact"/>
        <w:ind w:firstLine="641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楷体_GB2312"/>
          <w:b/>
          <w:bCs/>
          <w:sz w:val="32"/>
          <w:szCs w:val="32"/>
        </w:rPr>
        <w:t>（</w:t>
      </w:r>
      <w:r>
        <w:rPr>
          <w:rFonts w:hint="eastAsia" w:ascii="Times New Roman" w:hAnsi="Times New Roman" w:eastAsia="楷体_GB2312"/>
          <w:b/>
          <w:bCs/>
          <w:sz w:val="32"/>
          <w:szCs w:val="32"/>
        </w:rPr>
        <w:t>七</w:t>
      </w:r>
      <w:r>
        <w:rPr>
          <w:rFonts w:ascii="Times New Roman" w:hAnsi="Times New Roman" w:eastAsia="楷体_GB2312"/>
          <w:b/>
          <w:bCs/>
          <w:sz w:val="32"/>
          <w:szCs w:val="32"/>
        </w:rPr>
        <w:t>）</w:t>
      </w:r>
      <w:r>
        <w:rPr>
          <w:rFonts w:hint="eastAsia" w:ascii="Times New Roman" w:hAnsi="Times New Roman" w:eastAsia="楷体_GB2312"/>
          <w:b/>
          <w:bCs/>
          <w:sz w:val="32"/>
          <w:szCs w:val="32"/>
        </w:rPr>
        <w:t>结果公示</w:t>
      </w:r>
    </w:p>
    <w:p>
      <w:pPr>
        <w:spacing w:line="560" w:lineRule="exact"/>
        <w:ind w:firstLine="640" w:firstLineChars="200"/>
        <w:rPr>
          <w:rFonts w:ascii="Times New Roman" w:hAnsi="Times New Roman" w:eastAsia="楷体_GB2312"/>
          <w:sz w:val="32"/>
          <w:szCs w:val="32"/>
        </w:rPr>
      </w:pPr>
      <w:bookmarkStart w:id="1" w:name="_Hlk132494717"/>
      <w:r>
        <w:rPr>
          <w:rFonts w:hint="eastAsia" w:ascii="Times New Roman" w:hAnsi="Times New Roman" w:eastAsia="仿宋_GB2312"/>
          <w:sz w:val="32"/>
          <w:szCs w:val="32"/>
        </w:rPr>
        <w:t>通过攀宁攀大公司官网</w:t>
      </w:r>
      <w:bookmarkEnd w:id="1"/>
      <w:r>
        <w:rPr>
          <w:rFonts w:hint="eastAsia" w:ascii="Times New Roman" w:hAnsi="Times New Roman" w:eastAsia="仿宋_GB2312"/>
          <w:sz w:val="32"/>
          <w:szCs w:val="32"/>
        </w:rPr>
        <w:t>或微信公众号</w:t>
      </w:r>
      <w:r>
        <w:rPr>
          <w:rFonts w:ascii="Times New Roman" w:hAnsi="Times New Roman" w:eastAsia="仿宋_GB2312"/>
          <w:sz w:val="32"/>
          <w:szCs w:val="32"/>
        </w:rPr>
        <w:t>进行公示，公示期为</w:t>
      </w:r>
      <w:r>
        <w:rPr>
          <w:rFonts w:hint="eastAsia" w:ascii="Times New Roman" w:hAnsi="Times New Roman" w:eastAsia="仿宋_GB2312"/>
          <w:color w:val="000000"/>
          <w:kern w:val="0"/>
          <w:sz w:val="32"/>
          <w:szCs w:val="32"/>
        </w:rPr>
        <w:t>3</w:t>
      </w:r>
      <w:r>
        <w:rPr>
          <w:rFonts w:ascii="Times New Roman" w:hAnsi="Times New Roman" w:eastAsia="仿宋_GB2312"/>
          <w:sz w:val="32"/>
          <w:szCs w:val="32"/>
        </w:rPr>
        <w:t>个工作日。</w:t>
      </w:r>
    </w:p>
    <w:p>
      <w:pPr>
        <w:spacing w:line="560" w:lineRule="exact"/>
        <w:ind w:firstLine="641" w:firstLineChars="200"/>
        <w:rPr>
          <w:rFonts w:ascii="Times New Roman" w:hAnsi="Times New Roman" w:eastAsia="楷体_GB2312"/>
          <w:b/>
          <w:bCs/>
          <w:sz w:val="32"/>
          <w:szCs w:val="32"/>
        </w:rPr>
      </w:pPr>
      <w:r>
        <w:rPr>
          <w:rFonts w:ascii="Times New Roman" w:hAnsi="Times New Roman" w:eastAsia="楷体_GB2312"/>
          <w:b/>
          <w:bCs/>
          <w:sz w:val="32"/>
          <w:szCs w:val="32"/>
        </w:rPr>
        <w:t>（</w:t>
      </w:r>
      <w:r>
        <w:rPr>
          <w:rFonts w:hint="eastAsia" w:ascii="Times New Roman" w:hAnsi="Times New Roman" w:eastAsia="楷体_GB2312"/>
          <w:b/>
          <w:bCs/>
          <w:sz w:val="32"/>
          <w:szCs w:val="32"/>
        </w:rPr>
        <w:t>八</w:t>
      </w:r>
      <w:r>
        <w:rPr>
          <w:rFonts w:ascii="Times New Roman" w:hAnsi="Times New Roman" w:eastAsia="楷体_GB2312"/>
          <w:b/>
          <w:bCs/>
          <w:sz w:val="32"/>
          <w:szCs w:val="32"/>
        </w:rPr>
        <w:t>）健康体检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拟录用人员在三甲公立医院按要求进行体检（体检报告3个月内有效）。</w:t>
      </w:r>
    </w:p>
    <w:p>
      <w:pPr>
        <w:spacing w:line="560" w:lineRule="exact"/>
        <w:ind w:firstLine="641" w:firstLineChars="200"/>
        <w:rPr>
          <w:rFonts w:ascii="Times New Roman" w:hAnsi="Times New Roman" w:eastAsia="楷体_GB2312"/>
          <w:b/>
          <w:bCs/>
          <w:sz w:val="32"/>
          <w:szCs w:val="32"/>
        </w:rPr>
      </w:pPr>
      <w:r>
        <w:rPr>
          <w:rFonts w:ascii="Times New Roman" w:hAnsi="Times New Roman" w:eastAsia="楷体_GB2312"/>
          <w:b/>
          <w:bCs/>
          <w:sz w:val="32"/>
          <w:szCs w:val="32"/>
        </w:rPr>
        <w:t>（</w:t>
      </w:r>
      <w:r>
        <w:rPr>
          <w:rFonts w:hint="eastAsia" w:ascii="Times New Roman" w:hAnsi="Times New Roman" w:eastAsia="楷体_GB2312"/>
          <w:b/>
          <w:bCs/>
          <w:sz w:val="32"/>
          <w:szCs w:val="32"/>
        </w:rPr>
        <w:t>九</w:t>
      </w:r>
      <w:r>
        <w:rPr>
          <w:rFonts w:ascii="Times New Roman" w:hAnsi="Times New Roman" w:eastAsia="楷体_GB2312"/>
          <w:b/>
          <w:bCs/>
          <w:sz w:val="32"/>
          <w:szCs w:val="32"/>
        </w:rPr>
        <w:t>）</w:t>
      </w:r>
      <w:r>
        <w:rPr>
          <w:rFonts w:hint="eastAsia" w:ascii="Times New Roman" w:hAnsi="Times New Roman" w:eastAsia="楷体_GB2312"/>
          <w:b/>
          <w:bCs/>
          <w:sz w:val="32"/>
          <w:szCs w:val="32"/>
        </w:rPr>
        <w:t>办理录用手续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通过背景调查、公示无异议及体检合格人员按程序办理</w:t>
      </w:r>
      <w:r>
        <w:rPr>
          <w:rFonts w:hint="eastAsia" w:ascii="Times New Roman" w:hAnsi="Times New Roman" w:eastAsia="仿宋_GB2312"/>
          <w:sz w:val="32"/>
          <w:szCs w:val="32"/>
        </w:rPr>
        <w:t>录用</w:t>
      </w:r>
      <w:r>
        <w:rPr>
          <w:rFonts w:ascii="Times New Roman" w:hAnsi="Times New Roman" w:eastAsia="仿宋_GB2312"/>
          <w:sz w:val="32"/>
          <w:szCs w:val="32"/>
        </w:rPr>
        <w:t>手续。</w:t>
      </w:r>
    </w:p>
    <w:p>
      <w:pPr>
        <w:pStyle w:val="2"/>
        <w:spacing w:after="0" w:line="560" w:lineRule="exact"/>
        <w:ind w:left="0" w:leftChars="0" w:firstLine="640"/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七、其他事项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（一）本次招聘不接受纸质简历和电子邮箱报名。</w:t>
      </w:r>
    </w:p>
    <w:p>
      <w:pPr>
        <w:spacing w:line="57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（二）招聘工作严格按招聘方案规定执行，严肃工作纪律，严格执行回避制度。若面试评委、工作人员和报名人员存在公司《招聘管理办法（试行）》规定的回避关系，评委及工作人员应主动申请回避。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</w:rPr>
        <w:t>）资格审查贯穿招聘工作过程始终，应聘者应对提交材料的真实性负责。如发现应聘人员因提供资料失实失真、存在不符合岗位资格条件或弄虚作假的，一经查实，取消应聘资格，已录用的按程序予以解聘，应聘人员个人资料仅用于此次公开招聘，不公开、不退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</w:rPr>
        <w:t>）原则上在蜀道集团系统内部解除劳动关系不满3年的，不予招录。有违法记录或因违纪、违规被解除劳动合同的人员，原则上不予招录。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/>
        <w:textAlignment w:val="auto"/>
        <w:rPr>
          <w:rFonts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（</w:t>
      </w:r>
      <w:r>
        <w:rPr>
          <w:rFonts w:hint="eastAsia" w:ascii="仿宋_GB2312" w:hAnsi="仿宋_GB2312" w:eastAsia="仿宋_GB2312" w:cs="仿宋_GB231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szCs w:val="32"/>
        </w:rPr>
        <w:t>）本次招聘不收取任何费用、不授权任何机构开展培训，请应聘人员提高警惕，谨防上当受骗。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firstLine="640"/>
        <w:textAlignment w:val="auto"/>
        <w:rPr>
          <w:rFonts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（</w:t>
      </w:r>
      <w:r>
        <w:rPr>
          <w:rFonts w:hint="eastAsia" w:ascii="仿宋_GB2312" w:hAnsi="仿宋_GB2312" w:eastAsia="仿宋_GB2312" w:cs="仿宋_GB2312"/>
          <w:szCs w:val="32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szCs w:val="32"/>
        </w:rPr>
        <w:t>）招聘各环节中，将通过短信、电话及电子邮件等方式通知，应聘者需在招聘期间保持本人通讯畅通，因应聘者通讯不畅造成的后果，我公司不承担任何责任。招聘过程中，凡未进入下一环节者，不再另行通知。</w:t>
      </w:r>
    </w:p>
    <w:p>
      <w:pPr>
        <w:pStyle w:val="2"/>
        <w:spacing w:after="0" w:line="560" w:lineRule="exact"/>
        <w:ind w:left="0" w:leftChars="0" w:firstLine="640"/>
        <w:rPr>
          <w:rFonts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（</w:t>
      </w:r>
      <w:r>
        <w:rPr>
          <w:rFonts w:hint="eastAsia" w:ascii="仿宋_GB2312" w:hAnsi="仿宋_GB2312" w:eastAsia="仿宋_GB2312" w:cs="仿宋_GB2312"/>
          <w:szCs w:val="32"/>
          <w:lang w:val="en-US" w:eastAsia="zh-CN"/>
        </w:rPr>
        <w:t>七</w:t>
      </w:r>
      <w:r>
        <w:rPr>
          <w:rFonts w:hint="eastAsia" w:ascii="仿宋_GB2312" w:hAnsi="仿宋_GB2312" w:eastAsia="仿宋_GB2312" w:cs="仿宋_GB2312"/>
          <w:szCs w:val="32"/>
        </w:rPr>
        <w:t>）招聘信息仅通过蜀道集团招聘平台、蜀道高速集团微信公众号、蜀道高速集团官网和攀宁攀大公司官网及公众号官方渠道发布，谢绝其他一切形式的转载。</w:t>
      </w:r>
    </w:p>
    <w:p>
      <w:pPr>
        <w:pStyle w:val="2"/>
        <w:spacing w:line="560" w:lineRule="exact"/>
        <w:ind w:left="0" w:leftChars="0" w:firstLine="640"/>
        <w:rPr>
          <w:rFonts w:ascii="仿宋_GB2312" w:hAnsi="仿宋_GB2312" w:eastAsia="仿宋_GB2312" w:cs="仿宋_GB2312"/>
          <w:szCs w:val="32"/>
        </w:rPr>
      </w:pPr>
      <w:r>
        <w:rPr>
          <w:rFonts w:hint="eastAsia" w:ascii="仿宋_GB2312" w:hAnsi="仿宋_GB2312" w:eastAsia="仿宋_GB2312" w:cs="仿宋_GB2312"/>
          <w:szCs w:val="32"/>
        </w:rPr>
        <w:t>（</w:t>
      </w:r>
      <w:r>
        <w:rPr>
          <w:rFonts w:hint="eastAsia" w:ascii="仿宋_GB2312" w:hAnsi="仿宋_GB2312" w:eastAsia="仿宋_GB2312" w:cs="仿宋_GB2312"/>
          <w:szCs w:val="32"/>
          <w:lang w:val="en-US" w:eastAsia="zh-CN"/>
        </w:rPr>
        <w:t>八</w:t>
      </w:r>
      <w:r>
        <w:rPr>
          <w:rFonts w:hint="eastAsia" w:ascii="仿宋_GB2312" w:hAnsi="仿宋_GB2312" w:eastAsia="仿宋_GB2312" w:cs="仿宋_GB2312"/>
          <w:szCs w:val="32"/>
        </w:rPr>
        <w:t>）攀宁攀大公司在法律允许范围内对本次招聘享有最终解释权。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八、联系方式</w:t>
      </w:r>
    </w:p>
    <w:p>
      <w:pPr>
        <w:widowControl/>
        <w:spacing w:line="57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公司地址：四川省攀枝花市仁和区中坝乡攀宁攀大公司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联系部门：攀宁攀大公司党务工作部（人力资源部）  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联系人：李老师</w:t>
      </w:r>
    </w:p>
    <w:p>
      <w:pPr>
        <w:spacing w:line="56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highlight w:val="yellow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咨询电话：0812-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3366582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咨询时间：工作日9:00-12:00；14:00-17:00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</w:t>
      </w:r>
    </w:p>
    <w:p>
      <w:pPr>
        <w:spacing w:line="360" w:lineRule="auto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                </w:t>
      </w:r>
    </w:p>
    <w:p>
      <w:pPr>
        <w:ind w:firstLine="600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2024年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日</w:t>
      </w:r>
    </w:p>
    <w:p/>
    <w:p>
      <w:pPr>
        <w:spacing w:line="360" w:lineRule="auto"/>
        <w:jc w:val="left"/>
        <w:rPr>
          <w:rFonts w:ascii="黑体" w:hAnsi="黑体" w:eastAsia="黑体" w:cs="黑体"/>
          <w:sz w:val="32"/>
          <w:szCs w:val="32"/>
        </w:rPr>
      </w:pPr>
    </w:p>
    <w:p>
      <w:pPr>
        <w:spacing w:line="360" w:lineRule="auto"/>
        <w:jc w:val="left"/>
        <w:rPr>
          <w:rFonts w:ascii="黑体" w:hAnsi="黑体" w:eastAsia="黑体" w:cs="黑体"/>
          <w:sz w:val="32"/>
          <w:szCs w:val="32"/>
        </w:rPr>
      </w:pPr>
    </w:p>
    <w:p>
      <w:pPr>
        <w:spacing w:line="360" w:lineRule="auto"/>
        <w:jc w:val="left"/>
        <w:rPr>
          <w:rFonts w:ascii="黑体" w:hAnsi="黑体" w:eastAsia="黑体" w:cs="黑体"/>
          <w:sz w:val="32"/>
          <w:szCs w:val="32"/>
        </w:rPr>
      </w:pPr>
    </w:p>
    <w:p>
      <w:pPr>
        <w:spacing w:line="360" w:lineRule="auto"/>
        <w:jc w:val="left"/>
        <w:rPr>
          <w:rFonts w:ascii="黑体" w:hAnsi="黑体" w:eastAsia="黑体" w:cs="黑体"/>
          <w:sz w:val="32"/>
          <w:szCs w:val="32"/>
        </w:rPr>
      </w:pPr>
    </w:p>
    <w:p>
      <w:pPr>
        <w:spacing w:line="360" w:lineRule="auto"/>
        <w:jc w:val="left"/>
        <w:rPr>
          <w:rFonts w:ascii="黑体" w:hAnsi="黑体" w:eastAsia="黑体" w:cs="黑体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altName w:val="汉仪仿宋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_GB2312">
    <w:altName w:val="汉仪仿宋KW"/>
    <w:panose1 w:val="00000000000000000000"/>
    <w:charset w:val="86"/>
    <w:family w:val="modern"/>
    <w:pitch w:val="default"/>
    <w:sig w:usb0="00000000" w:usb1="00000000" w:usb2="00000000" w:usb3="00000000" w:csb0="00000000" w:csb1="00000000"/>
  </w:font>
  <w:font w:name="楷体_GB2312">
    <w:altName w:val="汉仪楷体KW"/>
    <w:panose1 w:val="00000000000000000000"/>
    <w:charset w:val="86"/>
    <w:family w:val="modern"/>
    <w:pitch w:val="default"/>
    <w:sig w:usb0="00000000" w:usb1="00000000" w:usb2="00000000" w:usb3="00000000" w:csb0="00000000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A9B2A6"/>
    <w:multiLevelType w:val="singleLevel"/>
    <w:tmpl w:val="4BA9B2A6"/>
    <w:lvl w:ilvl="0" w:tentative="0">
      <w:start w:val="5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dkNGM3YTI2Y2Y2ZjQyMGFiZDgxNGViYjYxNTdjNmMifQ=="/>
  </w:docVars>
  <w:rsids>
    <w:rsidRoot w:val="001D6B9E"/>
    <w:rsid w:val="00056E23"/>
    <w:rsid w:val="00081B29"/>
    <w:rsid w:val="00104B2A"/>
    <w:rsid w:val="0011568A"/>
    <w:rsid w:val="00163F70"/>
    <w:rsid w:val="00171E4C"/>
    <w:rsid w:val="001D3A61"/>
    <w:rsid w:val="001D6B9E"/>
    <w:rsid w:val="001E2398"/>
    <w:rsid w:val="001E5592"/>
    <w:rsid w:val="002E5DB4"/>
    <w:rsid w:val="002F09BD"/>
    <w:rsid w:val="00311992"/>
    <w:rsid w:val="0031668D"/>
    <w:rsid w:val="00370B9C"/>
    <w:rsid w:val="0037289B"/>
    <w:rsid w:val="003D52D8"/>
    <w:rsid w:val="003F19C5"/>
    <w:rsid w:val="00422CDD"/>
    <w:rsid w:val="00527106"/>
    <w:rsid w:val="00527B57"/>
    <w:rsid w:val="005317AD"/>
    <w:rsid w:val="005D58DA"/>
    <w:rsid w:val="006018BC"/>
    <w:rsid w:val="00844FD9"/>
    <w:rsid w:val="008772A9"/>
    <w:rsid w:val="008A259B"/>
    <w:rsid w:val="008D3CCE"/>
    <w:rsid w:val="008D63B9"/>
    <w:rsid w:val="0098593D"/>
    <w:rsid w:val="009A323B"/>
    <w:rsid w:val="009D5927"/>
    <w:rsid w:val="00A04A7C"/>
    <w:rsid w:val="00A324D4"/>
    <w:rsid w:val="00A65471"/>
    <w:rsid w:val="00A953A6"/>
    <w:rsid w:val="00AB315B"/>
    <w:rsid w:val="00B35B9A"/>
    <w:rsid w:val="00BA6071"/>
    <w:rsid w:val="00BB13E0"/>
    <w:rsid w:val="00BE5A7F"/>
    <w:rsid w:val="00CF4EC4"/>
    <w:rsid w:val="00DE59F5"/>
    <w:rsid w:val="00E10C01"/>
    <w:rsid w:val="00E732E7"/>
    <w:rsid w:val="00E92E62"/>
    <w:rsid w:val="00F151FF"/>
    <w:rsid w:val="00F20BCC"/>
    <w:rsid w:val="01104FC3"/>
    <w:rsid w:val="01EC0334"/>
    <w:rsid w:val="02893D23"/>
    <w:rsid w:val="02B303C2"/>
    <w:rsid w:val="03A63849"/>
    <w:rsid w:val="04860E82"/>
    <w:rsid w:val="06854402"/>
    <w:rsid w:val="06A57AF0"/>
    <w:rsid w:val="06AC0D8D"/>
    <w:rsid w:val="076A613E"/>
    <w:rsid w:val="086E1AA3"/>
    <w:rsid w:val="088A3E1E"/>
    <w:rsid w:val="098B1221"/>
    <w:rsid w:val="099F70C2"/>
    <w:rsid w:val="09E95BCC"/>
    <w:rsid w:val="09ED0EE7"/>
    <w:rsid w:val="0A677D86"/>
    <w:rsid w:val="0AD04963"/>
    <w:rsid w:val="0BE61950"/>
    <w:rsid w:val="0CA710DF"/>
    <w:rsid w:val="0CCA1F2F"/>
    <w:rsid w:val="0CE8621E"/>
    <w:rsid w:val="0D1D73CE"/>
    <w:rsid w:val="0D9F44AC"/>
    <w:rsid w:val="0E9A11D8"/>
    <w:rsid w:val="0FCF28E7"/>
    <w:rsid w:val="10D26F87"/>
    <w:rsid w:val="12103323"/>
    <w:rsid w:val="12CB68BB"/>
    <w:rsid w:val="13010A84"/>
    <w:rsid w:val="137619E6"/>
    <w:rsid w:val="150A2B53"/>
    <w:rsid w:val="152E15BC"/>
    <w:rsid w:val="15A13F28"/>
    <w:rsid w:val="16A7519A"/>
    <w:rsid w:val="16D57E38"/>
    <w:rsid w:val="170065BB"/>
    <w:rsid w:val="17DE7CB8"/>
    <w:rsid w:val="17EA0303"/>
    <w:rsid w:val="17F67EE0"/>
    <w:rsid w:val="183E3619"/>
    <w:rsid w:val="195F72F4"/>
    <w:rsid w:val="1A576AA1"/>
    <w:rsid w:val="1ADA04C4"/>
    <w:rsid w:val="1BDA3F9C"/>
    <w:rsid w:val="1C72666A"/>
    <w:rsid w:val="1FA15E62"/>
    <w:rsid w:val="20870BE2"/>
    <w:rsid w:val="21A622A6"/>
    <w:rsid w:val="22180A90"/>
    <w:rsid w:val="221E20DC"/>
    <w:rsid w:val="224D07C7"/>
    <w:rsid w:val="22C340CB"/>
    <w:rsid w:val="22E4207C"/>
    <w:rsid w:val="238A5A4C"/>
    <w:rsid w:val="24A74F40"/>
    <w:rsid w:val="26CD3705"/>
    <w:rsid w:val="271E33C1"/>
    <w:rsid w:val="29D86446"/>
    <w:rsid w:val="2A24600D"/>
    <w:rsid w:val="2A554419"/>
    <w:rsid w:val="2AFC6CEC"/>
    <w:rsid w:val="2BF83924"/>
    <w:rsid w:val="2CDD70AB"/>
    <w:rsid w:val="2D4131B5"/>
    <w:rsid w:val="2DD11DDA"/>
    <w:rsid w:val="2F2F3327"/>
    <w:rsid w:val="2FAE6212"/>
    <w:rsid w:val="2FE75C0E"/>
    <w:rsid w:val="305D2BBC"/>
    <w:rsid w:val="306F4E2B"/>
    <w:rsid w:val="32017F81"/>
    <w:rsid w:val="32454128"/>
    <w:rsid w:val="325259B3"/>
    <w:rsid w:val="330A432E"/>
    <w:rsid w:val="344E43B3"/>
    <w:rsid w:val="36195F70"/>
    <w:rsid w:val="362058DB"/>
    <w:rsid w:val="3621400F"/>
    <w:rsid w:val="3673688E"/>
    <w:rsid w:val="36985DB9"/>
    <w:rsid w:val="36AE56EC"/>
    <w:rsid w:val="37DD15AA"/>
    <w:rsid w:val="38332F13"/>
    <w:rsid w:val="384452A9"/>
    <w:rsid w:val="38741F0E"/>
    <w:rsid w:val="38764577"/>
    <w:rsid w:val="399724E2"/>
    <w:rsid w:val="3ABD5E67"/>
    <w:rsid w:val="3BD86AFA"/>
    <w:rsid w:val="3BE90EFF"/>
    <w:rsid w:val="3C793171"/>
    <w:rsid w:val="3D7918A1"/>
    <w:rsid w:val="3F82170E"/>
    <w:rsid w:val="3FA058C5"/>
    <w:rsid w:val="3FB6105E"/>
    <w:rsid w:val="403F0825"/>
    <w:rsid w:val="421E402E"/>
    <w:rsid w:val="42AC2CA8"/>
    <w:rsid w:val="43446FA3"/>
    <w:rsid w:val="43467BC7"/>
    <w:rsid w:val="439C59A8"/>
    <w:rsid w:val="43CC2BFE"/>
    <w:rsid w:val="44D17347"/>
    <w:rsid w:val="451A3B81"/>
    <w:rsid w:val="46174C2A"/>
    <w:rsid w:val="48AA1D52"/>
    <w:rsid w:val="499A61E9"/>
    <w:rsid w:val="49E50526"/>
    <w:rsid w:val="4A590988"/>
    <w:rsid w:val="4CBC1B45"/>
    <w:rsid w:val="4D0A25BD"/>
    <w:rsid w:val="4D2E2B7B"/>
    <w:rsid w:val="4DE905D1"/>
    <w:rsid w:val="4E26570B"/>
    <w:rsid w:val="4E49336E"/>
    <w:rsid w:val="4E7358FE"/>
    <w:rsid w:val="4F075432"/>
    <w:rsid w:val="4F1E452A"/>
    <w:rsid w:val="510936E3"/>
    <w:rsid w:val="51122F77"/>
    <w:rsid w:val="51D01F2B"/>
    <w:rsid w:val="51DD120E"/>
    <w:rsid w:val="5234188F"/>
    <w:rsid w:val="5366582C"/>
    <w:rsid w:val="53B669D9"/>
    <w:rsid w:val="540231A0"/>
    <w:rsid w:val="54DD2DBF"/>
    <w:rsid w:val="55E4096D"/>
    <w:rsid w:val="575651A9"/>
    <w:rsid w:val="5782246F"/>
    <w:rsid w:val="578871A4"/>
    <w:rsid w:val="58627AA0"/>
    <w:rsid w:val="58F542CB"/>
    <w:rsid w:val="59B461B6"/>
    <w:rsid w:val="5A80270A"/>
    <w:rsid w:val="5B1E2954"/>
    <w:rsid w:val="5BBB6581"/>
    <w:rsid w:val="5CBC43AD"/>
    <w:rsid w:val="5CC15BA8"/>
    <w:rsid w:val="5D1E58BA"/>
    <w:rsid w:val="5DD4087B"/>
    <w:rsid w:val="5EF86B45"/>
    <w:rsid w:val="5F2B6783"/>
    <w:rsid w:val="5F51299F"/>
    <w:rsid w:val="5F59255B"/>
    <w:rsid w:val="61C93663"/>
    <w:rsid w:val="61F07BA6"/>
    <w:rsid w:val="624561AE"/>
    <w:rsid w:val="636C365E"/>
    <w:rsid w:val="64BE2BC5"/>
    <w:rsid w:val="669C5CAF"/>
    <w:rsid w:val="67C72A23"/>
    <w:rsid w:val="685C243C"/>
    <w:rsid w:val="68E11BF6"/>
    <w:rsid w:val="6B16415B"/>
    <w:rsid w:val="6BA84C41"/>
    <w:rsid w:val="6C4323B1"/>
    <w:rsid w:val="6C445178"/>
    <w:rsid w:val="6CBD40A2"/>
    <w:rsid w:val="6D5835D1"/>
    <w:rsid w:val="6D712C8A"/>
    <w:rsid w:val="6D8A46B2"/>
    <w:rsid w:val="6E447767"/>
    <w:rsid w:val="6E9A1B13"/>
    <w:rsid w:val="6ECD3B4B"/>
    <w:rsid w:val="6EFD1F8C"/>
    <w:rsid w:val="6F0357BE"/>
    <w:rsid w:val="6F343BCA"/>
    <w:rsid w:val="6F3658B8"/>
    <w:rsid w:val="6F5A7620"/>
    <w:rsid w:val="6F5C6C7D"/>
    <w:rsid w:val="70DD4675"/>
    <w:rsid w:val="71EF1D2F"/>
    <w:rsid w:val="72647889"/>
    <w:rsid w:val="72A45A6D"/>
    <w:rsid w:val="73487A08"/>
    <w:rsid w:val="740D4DB6"/>
    <w:rsid w:val="74B71FCC"/>
    <w:rsid w:val="750A0E66"/>
    <w:rsid w:val="75961FF1"/>
    <w:rsid w:val="77BD2DD9"/>
    <w:rsid w:val="77ED313B"/>
    <w:rsid w:val="78334BF8"/>
    <w:rsid w:val="788B62DC"/>
    <w:rsid w:val="78981683"/>
    <w:rsid w:val="79132522"/>
    <w:rsid w:val="798B6ADC"/>
    <w:rsid w:val="79F857F4"/>
    <w:rsid w:val="7A523156"/>
    <w:rsid w:val="7BC1061C"/>
    <w:rsid w:val="7BC710D2"/>
    <w:rsid w:val="7CF91FAF"/>
    <w:rsid w:val="7D7610C2"/>
    <w:rsid w:val="7D86311A"/>
    <w:rsid w:val="7DAA47D1"/>
    <w:rsid w:val="7E6D3FB0"/>
    <w:rsid w:val="7E723DC7"/>
    <w:rsid w:val="7E734AC4"/>
    <w:rsid w:val="7EF944E8"/>
    <w:rsid w:val="7F9D42A1"/>
    <w:rsid w:val="7FC42296"/>
    <w:rsid w:val="DF7F25A6"/>
    <w:rsid w:val="DFF75B4D"/>
    <w:rsid w:val="E75D9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6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qFormat/>
    <w:uiPriority w:val="0"/>
    <w:pPr>
      <w:spacing w:after="120"/>
      <w:ind w:left="420" w:leftChars="200" w:firstLine="420"/>
    </w:pPr>
  </w:style>
  <w:style w:type="paragraph" w:styleId="3">
    <w:name w:val="Body Text Indent"/>
    <w:basedOn w:val="1"/>
    <w:next w:val="4"/>
    <w:qFormat/>
    <w:uiPriority w:val="0"/>
    <w:pPr>
      <w:ind w:firstLine="600" w:firstLineChars="200"/>
    </w:pPr>
    <w:rPr>
      <w:rFonts w:ascii="Calibri" w:hAnsi="Calibri" w:eastAsia="仿宋"/>
      <w:sz w:val="32"/>
    </w:rPr>
  </w:style>
  <w:style w:type="paragraph" w:customStyle="1" w:styleId="4">
    <w:name w:val="正文文字 6"/>
    <w:next w:val="1"/>
    <w:qFormat/>
    <w:uiPriority w:val="0"/>
    <w:pPr>
      <w:widowControl w:val="0"/>
      <w:ind w:left="240"/>
      <w:jc w:val="both"/>
    </w:pPr>
    <w:rPr>
      <w:rFonts w:ascii="宋体" w:hAnsi="Times New Roman" w:eastAsia="宋体" w:cs="Times New Roman"/>
      <w:b/>
      <w:bCs/>
      <w:kern w:val="2"/>
      <w:sz w:val="32"/>
      <w:szCs w:val="32"/>
      <w:lang w:val="en-US" w:eastAsia="zh-CN" w:bidi="ar-SA"/>
    </w:rPr>
  </w:style>
  <w:style w:type="paragraph" w:styleId="5">
    <w:name w:val="Body Text"/>
    <w:basedOn w:val="1"/>
    <w:next w:val="1"/>
    <w:qFormat/>
    <w:uiPriority w:val="0"/>
    <w:pPr>
      <w:spacing w:after="120"/>
    </w:pPr>
  </w:style>
  <w:style w:type="paragraph" w:styleId="7">
    <w:name w:val="Balloon Text"/>
    <w:basedOn w:val="1"/>
    <w:link w:val="13"/>
    <w:qFormat/>
    <w:uiPriority w:val="0"/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2">
    <w:name w:val="正文2"/>
    <w:basedOn w:val="1"/>
    <w:next w:val="1"/>
    <w:qFormat/>
    <w:uiPriority w:val="99"/>
  </w:style>
  <w:style w:type="character" w:customStyle="1" w:styleId="13">
    <w:name w:val="批注框文本 Char"/>
    <w:basedOn w:val="11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MS</Company>
  <Pages>5</Pages>
  <Words>301</Words>
  <Characters>1720</Characters>
  <Lines>14</Lines>
  <Paragraphs>4</Paragraphs>
  <TotalTime>2</TotalTime>
  <ScaleCrop>false</ScaleCrop>
  <LinksUpToDate>false</LinksUpToDate>
  <CharactersWithSpaces>2017</CharactersWithSpaces>
  <Application>WPS Office WWO_dingtalk_20240221035043-c523bba0e7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2014-10-30T04:08:00Z</dcterms:created>
  <dc:creator>xb21cn</dc:creator>
  <cp:lastModifiedBy>黄芯煜</cp:lastModifiedBy>
  <cp:lastPrinted>2023-11-16T01:07:00Z</cp:lastPrinted>
  <dcterms:modified xsi:type="dcterms:W3CDTF">2024-07-31T17:33:36Z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CC1E0A44E1204791A0902E2EE733B7E2_12</vt:lpwstr>
  </property>
</Properties>
</file>